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6C" w:rsidRDefault="006C2378" w:rsidP="00EF1A54">
      <w:pPr>
        <w:rPr>
          <w:b/>
        </w:rPr>
      </w:pPr>
      <w:r w:rsidRPr="00FC1278">
        <w:rPr>
          <w:rFonts w:asciiTheme="majorHAnsi" w:hAnsiTheme="majorHAnsi" w:cstheme="majorHAnsi"/>
          <w:noProof/>
          <w:sz w:val="32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4843DC77" wp14:editId="6E6D9526">
            <wp:simplePos x="0" y="0"/>
            <wp:positionH relativeFrom="column">
              <wp:posOffset>3928110</wp:posOffset>
            </wp:positionH>
            <wp:positionV relativeFrom="paragraph">
              <wp:posOffset>-617855</wp:posOffset>
            </wp:positionV>
            <wp:extent cx="1924050" cy="666750"/>
            <wp:effectExtent l="0" t="0" r="6350" b="0"/>
            <wp:wrapTight wrapText="bothSides">
              <wp:wrapPolygon edited="0">
                <wp:start x="0" y="0"/>
                <wp:lineTo x="0" y="20571"/>
                <wp:lineTo x="21386" y="20571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56C" w:rsidRDefault="002D456C" w:rsidP="002D456C">
      <w:pPr>
        <w:rPr>
          <w:b/>
        </w:rPr>
      </w:pPr>
    </w:p>
    <w:p w:rsidR="002D456C" w:rsidRPr="007668EE" w:rsidRDefault="004075B0" w:rsidP="002D4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  <w:r w:rsidR="00FD15A5">
        <w:rPr>
          <w:b/>
          <w:sz w:val="28"/>
          <w:szCs w:val="28"/>
        </w:rPr>
        <w:t xml:space="preserve"> 2017</w:t>
      </w:r>
    </w:p>
    <w:p w:rsidR="006C2378" w:rsidRDefault="006C2378" w:rsidP="002D4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Liaison </w:t>
      </w:r>
      <w:r w:rsidR="002D456C" w:rsidRPr="007668EE">
        <w:rPr>
          <w:b/>
          <w:sz w:val="28"/>
          <w:szCs w:val="28"/>
        </w:rPr>
        <w:t xml:space="preserve">Report to </w:t>
      </w:r>
      <w:r>
        <w:rPr>
          <w:b/>
          <w:sz w:val="28"/>
          <w:szCs w:val="28"/>
        </w:rPr>
        <w:t>Executive</w:t>
      </w:r>
    </w:p>
    <w:p w:rsidR="002D456C" w:rsidRPr="007668EE" w:rsidRDefault="006C2378" w:rsidP="002D4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4075B0">
        <w:rPr>
          <w:b/>
          <w:sz w:val="28"/>
          <w:szCs w:val="28"/>
        </w:rPr>
        <w:t>7</w:t>
      </w:r>
      <w:r w:rsidR="00C32807" w:rsidRPr="00C32807">
        <w:rPr>
          <w:b/>
          <w:sz w:val="28"/>
          <w:szCs w:val="28"/>
          <w:vertAlign w:val="superscript"/>
        </w:rPr>
        <w:t>th</w:t>
      </w:r>
      <w:r w:rsidR="00C32807">
        <w:rPr>
          <w:b/>
          <w:sz w:val="28"/>
          <w:szCs w:val="28"/>
        </w:rPr>
        <w:t xml:space="preserve"> </w:t>
      </w:r>
      <w:r w:rsidR="004075B0">
        <w:rPr>
          <w:b/>
          <w:sz w:val="28"/>
          <w:szCs w:val="28"/>
        </w:rPr>
        <w:t>June</w:t>
      </w:r>
      <w:r w:rsidR="00C32807">
        <w:rPr>
          <w:b/>
          <w:sz w:val="28"/>
          <w:szCs w:val="28"/>
        </w:rPr>
        <w:t xml:space="preserve"> 4pm</w:t>
      </w:r>
      <w:r>
        <w:rPr>
          <w:b/>
          <w:sz w:val="28"/>
          <w:szCs w:val="28"/>
        </w:rPr>
        <w:t xml:space="preserve"> (EST)</w:t>
      </w:r>
    </w:p>
    <w:p w:rsidR="002D456C" w:rsidRDefault="002D456C" w:rsidP="002D456C">
      <w:pPr>
        <w:jc w:val="center"/>
        <w:rPr>
          <w:b/>
        </w:rPr>
      </w:pPr>
    </w:p>
    <w:p w:rsidR="002D456C" w:rsidRPr="00B3040F" w:rsidRDefault="002D456C" w:rsidP="002D456C">
      <w:pPr>
        <w:rPr>
          <w:b/>
        </w:rPr>
      </w:pPr>
    </w:p>
    <w:p w:rsidR="006C2378" w:rsidRPr="006C2378" w:rsidRDefault="00EF1A54" w:rsidP="002D456C">
      <w:pPr>
        <w:rPr>
          <w:b/>
          <w:sz w:val="24"/>
        </w:rPr>
      </w:pPr>
      <w:r w:rsidRPr="006C2378">
        <w:rPr>
          <w:b/>
          <w:sz w:val="24"/>
        </w:rPr>
        <w:t>Chapter</w:t>
      </w:r>
      <w:r w:rsidR="006C2378" w:rsidRPr="006C2378">
        <w:rPr>
          <w:b/>
          <w:sz w:val="24"/>
        </w:rPr>
        <w:t>:</w:t>
      </w:r>
      <w:r w:rsidR="004C43D8">
        <w:rPr>
          <w:b/>
          <w:sz w:val="24"/>
        </w:rPr>
        <w:t xml:space="preserve">  </w:t>
      </w:r>
      <w:r w:rsidR="004C43D8" w:rsidRPr="004C43D8">
        <w:rPr>
          <w:b/>
          <w:sz w:val="24"/>
        </w:rPr>
        <w:t>WA</w:t>
      </w:r>
    </w:p>
    <w:p w:rsidR="006C2378" w:rsidRPr="006C2378" w:rsidRDefault="002D456C" w:rsidP="002D456C">
      <w:pPr>
        <w:rPr>
          <w:b/>
          <w:sz w:val="24"/>
        </w:rPr>
      </w:pPr>
      <w:r w:rsidRPr="006C2378">
        <w:rPr>
          <w:b/>
          <w:sz w:val="24"/>
        </w:rPr>
        <w:t>Person Reporting:</w:t>
      </w:r>
      <w:r w:rsidR="00EF1A54" w:rsidRPr="006C2378">
        <w:rPr>
          <w:b/>
          <w:sz w:val="24"/>
        </w:rPr>
        <w:t xml:space="preserve"> </w:t>
      </w:r>
      <w:r w:rsidR="004C43D8">
        <w:rPr>
          <w:b/>
          <w:sz w:val="24"/>
        </w:rPr>
        <w:t xml:space="preserve"> </w:t>
      </w:r>
      <w:r w:rsidR="00143483">
        <w:rPr>
          <w:b/>
          <w:sz w:val="24"/>
        </w:rPr>
        <w:t>Claire Dunn</w:t>
      </w:r>
    </w:p>
    <w:p w:rsidR="006C2378" w:rsidRPr="006C2378" w:rsidRDefault="006C2378" w:rsidP="002D456C">
      <w:pPr>
        <w:rPr>
          <w:b/>
          <w:sz w:val="24"/>
        </w:rPr>
      </w:pPr>
    </w:p>
    <w:p w:rsidR="002D456C" w:rsidRPr="006C2378" w:rsidRDefault="002D456C" w:rsidP="002D456C">
      <w:pPr>
        <w:rPr>
          <w:sz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2D456C" w:rsidRPr="006C2378" w:rsidTr="00723D80">
        <w:tc>
          <w:tcPr>
            <w:tcW w:w="2127" w:type="dxa"/>
          </w:tcPr>
          <w:p w:rsidR="002D456C" w:rsidRPr="006C2378" w:rsidRDefault="002D456C" w:rsidP="008F639E">
            <w:pPr>
              <w:rPr>
                <w:b/>
                <w:sz w:val="24"/>
              </w:rPr>
            </w:pPr>
            <w:r w:rsidRPr="006C2378">
              <w:rPr>
                <w:b/>
                <w:sz w:val="24"/>
              </w:rPr>
              <w:t>Focus Area</w:t>
            </w:r>
          </w:p>
        </w:tc>
        <w:tc>
          <w:tcPr>
            <w:tcW w:w="7087" w:type="dxa"/>
          </w:tcPr>
          <w:p w:rsidR="002D456C" w:rsidRPr="006C2378" w:rsidRDefault="00EF1A54" w:rsidP="00EF1A54">
            <w:pPr>
              <w:rPr>
                <w:b/>
                <w:sz w:val="24"/>
              </w:rPr>
            </w:pPr>
            <w:r w:rsidRPr="006C2378">
              <w:rPr>
                <w:b/>
                <w:sz w:val="24"/>
              </w:rPr>
              <w:t>Report</w:t>
            </w:r>
          </w:p>
        </w:tc>
      </w:tr>
      <w:tr w:rsidR="002D456C" w:rsidRPr="006C2378" w:rsidTr="00723D80">
        <w:tc>
          <w:tcPr>
            <w:tcW w:w="2127" w:type="dxa"/>
          </w:tcPr>
          <w:p w:rsidR="002D456C" w:rsidRPr="006C2378" w:rsidRDefault="002D456C" w:rsidP="008F639E">
            <w:pPr>
              <w:rPr>
                <w:sz w:val="24"/>
              </w:rPr>
            </w:pPr>
            <w:r w:rsidRPr="006C2378">
              <w:rPr>
                <w:sz w:val="24"/>
              </w:rPr>
              <w:t>Communications</w:t>
            </w:r>
          </w:p>
        </w:tc>
        <w:tc>
          <w:tcPr>
            <w:tcW w:w="7087" w:type="dxa"/>
          </w:tcPr>
          <w:p w:rsidR="004C43D8" w:rsidRPr="004C43D8" w:rsidRDefault="004C43D8" w:rsidP="004C43D8">
            <w:pPr>
              <w:rPr>
                <w:sz w:val="24"/>
              </w:rPr>
            </w:pPr>
            <w:r w:rsidRPr="004C43D8">
              <w:rPr>
                <w:b/>
                <w:sz w:val="24"/>
              </w:rPr>
              <w:t>WA Chapter Email network</w:t>
            </w:r>
            <w:r w:rsidRPr="004C43D8">
              <w:rPr>
                <w:sz w:val="24"/>
              </w:rPr>
              <w:t xml:space="preserve"> - </w:t>
            </w:r>
            <w:r w:rsidR="00CB13C9">
              <w:rPr>
                <w:sz w:val="24"/>
              </w:rPr>
              <w:t>r</w:t>
            </w:r>
            <w:r w:rsidRPr="004C43D8">
              <w:rPr>
                <w:sz w:val="24"/>
              </w:rPr>
              <w:t>egularly forward information through network about a range of PD offered from the chapter and other organisations.</w:t>
            </w:r>
          </w:p>
          <w:p w:rsidR="004C43D8" w:rsidRPr="004C43D8" w:rsidRDefault="004C43D8" w:rsidP="004C43D8">
            <w:pPr>
              <w:rPr>
                <w:sz w:val="24"/>
              </w:rPr>
            </w:pPr>
            <w:r w:rsidRPr="004C43D8">
              <w:rPr>
                <w:b/>
                <w:sz w:val="24"/>
              </w:rPr>
              <w:t>WA Chapter Facebook</w:t>
            </w:r>
            <w:r w:rsidR="00CB13C9" w:rsidRPr="00CB13C9">
              <w:rPr>
                <w:sz w:val="24"/>
              </w:rPr>
              <w:t xml:space="preserve"> -</w:t>
            </w:r>
            <w:r w:rsidRPr="00CB13C9">
              <w:rPr>
                <w:sz w:val="24"/>
              </w:rPr>
              <w:t xml:space="preserve"> </w:t>
            </w:r>
            <w:r w:rsidRPr="004C43D8">
              <w:rPr>
                <w:sz w:val="24"/>
              </w:rPr>
              <w:t xml:space="preserve">members and non-members </w:t>
            </w:r>
            <w:r w:rsidR="00723D80">
              <w:rPr>
                <w:sz w:val="24"/>
              </w:rPr>
              <w:t xml:space="preserve">able </w:t>
            </w:r>
            <w:r w:rsidRPr="004C43D8">
              <w:rPr>
                <w:sz w:val="24"/>
              </w:rPr>
              <w:t>to contribute stories, information about resources and jobs</w:t>
            </w:r>
            <w:r w:rsidR="00CB13C9">
              <w:rPr>
                <w:sz w:val="24"/>
              </w:rPr>
              <w:t>.</w:t>
            </w:r>
          </w:p>
          <w:p w:rsidR="004C43D8" w:rsidRPr="004C43D8" w:rsidRDefault="004C43D8" w:rsidP="004C43D8">
            <w:pPr>
              <w:rPr>
                <w:sz w:val="24"/>
              </w:rPr>
            </w:pPr>
            <w:r w:rsidRPr="004C43D8">
              <w:rPr>
                <w:b/>
                <w:sz w:val="24"/>
              </w:rPr>
              <w:t>WA Chapter Website</w:t>
            </w:r>
            <w:r w:rsidRPr="004C43D8">
              <w:rPr>
                <w:sz w:val="24"/>
              </w:rPr>
              <w:t xml:space="preserve"> regularly updated with project reports</w:t>
            </w:r>
            <w:r w:rsidR="00CB13C9">
              <w:rPr>
                <w:sz w:val="24"/>
              </w:rPr>
              <w:t xml:space="preserve"> and</w:t>
            </w:r>
            <w:r w:rsidRPr="004C43D8">
              <w:rPr>
                <w:sz w:val="24"/>
              </w:rPr>
              <w:t xml:space="preserve"> upcoming events</w:t>
            </w:r>
            <w:r w:rsidR="00425C5D">
              <w:rPr>
                <w:sz w:val="24"/>
              </w:rPr>
              <w:t>.</w:t>
            </w:r>
            <w:r w:rsidR="00CB13C9">
              <w:rPr>
                <w:sz w:val="24"/>
              </w:rPr>
              <w:t xml:space="preserve"> The contact email </w:t>
            </w:r>
            <w:r w:rsidR="00143483">
              <w:rPr>
                <w:sz w:val="24"/>
              </w:rPr>
              <w:t xml:space="preserve">is </w:t>
            </w:r>
            <w:r w:rsidR="00CB13C9">
              <w:rPr>
                <w:sz w:val="24"/>
              </w:rPr>
              <w:t>used by</w:t>
            </w:r>
            <w:r w:rsidRPr="004C43D8">
              <w:rPr>
                <w:sz w:val="24"/>
              </w:rPr>
              <w:t xml:space="preserve"> a range of people to request support</w:t>
            </w:r>
            <w:r w:rsidR="00CB13C9">
              <w:rPr>
                <w:sz w:val="24"/>
              </w:rPr>
              <w:t>.</w:t>
            </w:r>
          </w:p>
          <w:p w:rsidR="004C43D8" w:rsidRPr="004C43D8" w:rsidRDefault="004C43D8" w:rsidP="004C43D8">
            <w:pPr>
              <w:rPr>
                <w:sz w:val="24"/>
              </w:rPr>
            </w:pPr>
            <w:r w:rsidRPr="004C43D8">
              <w:rPr>
                <w:b/>
                <w:sz w:val="24"/>
              </w:rPr>
              <w:t>Little Green Steps Newsletter</w:t>
            </w:r>
            <w:r w:rsidR="00143483">
              <w:rPr>
                <w:b/>
                <w:sz w:val="24"/>
              </w:rPr>
              <w:t xml:space="preserve"> </w:t>
            </w:r>
            <w:r w:rsidR="00723D80">
              <w:rPr>
                <w:sz w:val="24"/>
              </w:rPr>
              <w:t>-</w:t>
            </w:r>
            <w:r w:rsidR="00093D6C">
              <w:rPr>
                <w:sz w:val="24"/>
              </w:rPr>
              <w:t xml:space="preserve"> </w:t>
            </w:r>
            <w:r w:rsidRPr="004C43D8">
              <w:rPr>
                <w:sz w:val="24"/>
              </w:rPr>
              <w:t xml:space="preserve">quarterly newsletter to support delivery of the LGS </w:t>
            </w:r>
            <w:r w:rsidR="00CB13C9">
              <w:rPr>
                <w:sz w:val="24"/>
              </w:rPr>
              <w:t xml:space="preserve">WA </w:t>
            </w:r>
            <w:r w:rsidRPr="004C43D8">
              <w:rPr>
                <w:sz w:val="24"/>
              </w:rPr>
              <w:t>program</w:t>
            </w:r>
            <w:r w:rsidR="00723D80">
              <w:rPr>
                <w:sz w:val="24"/>
              </w:rPr>
              <w:t>.</w:t>
            </w:r>
            <w:r w:rsidR="00CB13C9">
              <w:rPr>
                <w:sz w:val="24"/>
              </w:rPr>
              <w:t xml:space="preserve"> I</w:t>
            </w:r>
            <w:r w:rsidRPr="004C43D8">
              <w:rPr>
                <w:sz w:val="24"/>
              </w:rPr>
              <w:t>ncludes links to events, programs and resources provided by the AAEE</w:t>
            </w:r>
            <w:r w:rsidR="00143483">
              <w:rPr>
                <w:sz w:val="24"/>
              </w:rPr>
              <w:t xml:space="preserve"> </w:t>
            </w:r>
            <w:r w:rsidRPr="004C43D8">
              <w:rPr>
                <w:sz w:val="24"/>
              </w:rPr>
              <w:t>WA and its partners</w:t>
            </w:r>
            <w:r w:rsidR="00CB13C9">
              <w:rPr>
                <w:sz w:val="24"/>
              </w:rPr>
              <w:t>.</w:t>
            </w:r>
          </w:p>
          <w:p w:rsidR="004C43D8" w:rsidRPr="004C43D8" w:rsidRDefault="004C43D8" w:rsidP="004C43D8">
            <w:pPr>
              <w:rPr>
                <w:sz w:val="24"/>
              </w:rPr>
            </w:pPr>
            <w:r w:rsidRPr="004C43D8">
              <w:rPr>
                <w:b/>
                <w:sz w:val="24"/>
              </w:rPr>
              <w:t>Environmental Educators Network</w:t>
            </w:r>
            <w:r w:rsidR="00CB13C9">
              <w:rPr>
                <w:sz w:val="24"/>
              </w:rPr>
              <w:t>.  A</w:t>
            </w:r>
            <w:r w:rsidRPr="004C43D8">
              <w:rPr>
                <w:sz w:val="24"/>
              </w:rPr>
              <w:t>dvertise</w:t>
            </w:r>
            <w:r w:rsidR="00CB13C9">
              <w:rPr>
                <w:sz w:val="24"/>
              </w:rPr>
              <w:t>s</w:t>
            </w:r>
            <w:r w:rsidRPr="004C43D8">
              <w:rPr>
                <w:sz w:val="24"/>
              </w:rPr>
              <w:t xml:space="preserve"> upcoming events for a range of EE providers</w:t>
            </w:r>
            <w:r w:rsidR="00EE3E75">
              <w:rPr>
                <w:sz w:val="24"/>
              </w:rPr>
              <w:t xml:space="preserve"> and participants</w:t>
            </w:r>
            <w:r w:rsidRPr="004C43D8">
              <w:rPr>
                <w:sz w:val="24"/>
              </w:rPr>
              <w:t xml:space="preserve"> across the state. </w:t>
            </w:r>
          </w:p>
          <w:p w:rsidR="002D456C" w:rsidRPr="006C2378" w:rsidRDefault="004C43D8" w:rsidP="00CB13C9">
            <w:pPr>
              <w:rPr>
                <w:sz w:val="24"/>
              </w:rPr>
            </w:pPr>
            <w:r w:rsidRPr="004C43D8">
              <w:rPr>
                <w:b/>
                <w:sz w:val="24"/>
              </w:rPr>
              <w:t>Conservation Council of WA</w:t>
            </w:r>
            <w:r w:rsidRPr="004C43D8">
              <w:rPr>
                <w:sz w:val="24"/>
              </w:rPr>
              <w:t xml:space="preserve"> </w:t>
            </w:r>
            <w:r w:rsidR="00CB13C9">
              <w:rPr>
                <w:sz w:val="24"/>
              </w:rPr>
              <w:t xml:space="preserve">- </w:t>
            </w:r>
            <w:r w:rsidRPr="004C43D8">
              <w:rPr>
                <w:sz w:val="24"/>
              </w:rPr>
              <w:t xml:space="preserve">as a member </w:t>
            </w:r>
            <w:r w:rsidR="00CB13C9">
              <w:rPr>
                <w:sz w:val="24"/>
              </w:rPr>
              <w:t>we are advised about</w:t>
            </w:r>
            <w:r w:rsidRPr="004C43D8">
              <w:rPr>
                <w:sz w:val="24"/>
              </w:rPr>
              <w:t xml:space="preserve"> </w:t>
            </w:r>
            <w:r w:rsidR="00CB13C9">
              <w:rPr>
                <w:sz w:val="24"/>
              </w:rPr>
              <w:t xml:space="preserve">their </w:t>
            </w:r>
            <w:r w:rsidRPr="004C43D8">
              <w:rPr>
                <w:sz w:val="24"/>
              </w:rPr>
              <w:t xml:space="preserve">advocacy work and </w:t>
            </w:r>
            <w:r w:rsidR="00CB13C9">
              <w:rPr>
                <w:sz w:val="24"/>
              </w:rPr>
              <w:t>AAEE WA</w:t>
            </w:r>
            <w:r w:rsidRPr="004C43D8">
              <w:rPr>
                <w:sz w:val="24"/>
              </w:rPr>
              <w:t xml:space="preserve"> </w:t>
            </w:r>
            <w:r w:rsidR="00CB13C9">
              <w:rPr>
                <w:sz w:val="24"/>
              </w:rPr>
              <w:t>informs</w:t>
            </w:r>
            <w:r w:rsidRPr="004C43D8">
              <w:rPr>
                <w:sz w:val="24"/>
              </w:rPr>
              <w:t xml:space="preserve"> them about professional development, workshops and advocacy carried out by the chapter. </w:t>
            </w:r>
          </w:p>
        </w:tc>
      </w:tr>
      <w:tr w:rsidR="002D456C" w:rsidRPr="006C2378" w:rsidTr="00723D80">
        <w:tc>
          <w:tcPr>
            <w:tcW w:w="2127" w:type="dxa"/>
          </w:tcPr>
          <w:p w:rsidR="002D456C" w:rsidRPr="006C2378" w:rsidRDefault="002D456C" w:rsidP="008F639E">
            <w:pPr>
              <w:rPr>
                <w:sz w:val="24"/>
              </w:rPr>
            </w:pPr>
            <w:r w:rsidRPr="006C2378">
              <w:rPr>
                <w:sz w:val="24"/>
              </w:rPr>
              <w:t>Partnerships</w:t>
            </w:r>
          </w:p>
        </w:tc>
        <w:tc>
          <w:tcPr>
            <w:tcW w:w="7087" w:type="dxa"/>
          </w:tcPr>
          <w:p w:rsidR="004C43D8" w:rsidRPr="004C43D8" w:rsidRDefault="004C43D8" w:rsidP="004C43D8">
            <w:pPr>
              <w:rPr>
                <w:sz w:val="24"/>
              </w:rPr>
            </w:pPr>
            <w:r w:rsidRPr="004C43D8">
              <w:rPr>
                <w:b/>
                <w:sz w:val="24"/>
              </w:rPr>
              <w:t>City of Canning</w:t>
            </w:r>
            <w:r w:rsidRPr="00A870E6">
              <w:rPr>
                <w:sz w:val="24"/>
              </w:rPr>
              <w:t xml:space="preserve"> </w:t>
            </w:r>
            <w:r w:rsidR="00A870E6" w:rsidRPr="00A870E6">
              <w:rPr>
                <w:sz w:val="24"/>
              </w:rPr>
              <w:t>-</w:t>
            </w:r>
            <w:r w:rsidR="00A870E6">
              <w:rPr>
                <w:b/>
                <w:sz w:val="24"/>
              </w:rPr>
              <w:t xml:space="preserve"> </w:t>
            </w:r>
            <w:r w:rsidRPr="004C43D8">
              <w:rPr>
                <w:sz w:val="24"/>
              </w:rPr>
              <w:t>utilisation of the Canning River Eco Education Centre as a home base for AAEE (WA); allows membership meetings, storage of chapter material</w:t>
            </w:r>
            <w:r w:rsidR="00A870E6">
              <w:rPr>
                <w:sz w:val="24"/>
              </w:rPr>
              <w:t>,</w:t>
            </w:r>
            <w:r w:rsidRPr="004C43D8">
              <w:rPr>
                <w:sz w:val="24"/>
              </w:rPr>
              <w:t xml:space="preserve"> use of the Centre as a postal address at no cost</w:t>
            </w:r>
            <w:r w:rsidR="00A870E6">
              <w:rPr>
                <w:sz w:val="24"/>
              </w:rPr>
              <w:t xml:space="preserve"> </w:t>
            </w:r>
            <w:r w:rsidR="00A870E6" w:rsidRPr="00A870E6">
              <w:rPr>
                <w:sz w:val="24"/>
              </w:rPr>
              <w:t>and</w:t>
            </w:r>
            <w:r w:rsidR="00A870E6">
              <w:rPr>
                <w:sz w:val="24"/>
              </w:rPr>
              <w:t xml:space="preserve"> </w:t>
            </w:r>
            <w:r w:rsidRPr="004C43D8">
              <w:rPr>
                <w:sz w:val="24"/>
              </w:rPr>
              <w:t>support</w:t>
            </w:r>
            <w:r w:rsidR="00A870E6">
              <w:rPr>
                <w:sz w:val="24"/>
              </w:rPr>
              <w:t xml:space="preserve"> for</w:t>
            </w:r>
            <w:r w:rsidRPr="004C43D8">
              <w:rPr>
                <w:sz w:val="24"/>
              </w:rPr>
              <w:t xml:space="preserve"> projects.</w:t>
            </w:r>
          </w:p>
          <w:p w:rsidR="00A870E6" w:rsidRPr="00A870E6" w:rsidRDefault="004C43D8" w:rsidP="00A870E6">
            <w:pPr>
              <w:rPr>
                <w:sz w:val="24"/>
              </w:rPr>
            </w:pPr>
            <w:r w:rsidRPr="00EE3E75">
              <w:rPr>
                <w:b/>
                <w:sz w:val="24"/>
              </w:rPr>
              <w:t xml:space="preserve">Catchments, Corridors and Coasts (CCC) </w:t>
            </w:r>
            <w:r w:rsidR="00227ECA">
              <w:rPr>
                <w:sz w:val="24"/>
              </w:rPr>
              <w:t xml:space="preserve">– </w:t>
            </w:r>
            <w:r w:rsidR="00124714">
              <w:rPr>
                <w:sz w:val="24"/>
              </w:rPr>
              <w:t xml:space="preserve">three day PD </w:t>
            </w:r>
            <w:r w:rsidR="00124714" w:rsidRPr="004C43D8">
              <w:rPr>
                <w:sz w:val="24"/>
              </w:rPr>
              <w:t>for teachers, pre-service teachers, industry, local and state Gov. personnel.</w:t>
            </w:r>
            <w:r w:rsidR="00093D6C">
              <w:rPr>
                <w:sz w:val="24"/>
              </w:rPr>
              <w:t xml:space="preserve"> ‘Snap shot of EE in WA.</w:t>
            </w:r>
            <w:r w:rsidR="00EE3E75">
              <w:rPr>
                <w:sz w:val="24"/>
              </w:rPr>
              <w:t xml:space="preserve"> </w:t>
            </w:r>
            <w:r w:rsidR="00B825D9">
              <w:rPr>
                <w:sz w:val="24"/>
              </w:rPr>
              <w:t xml:space="preserve">Successful </w:t>
            </w:r>
            <w:r w:rsidR="00C32807">
              <w:rPr>
                <w:sz w:val="24"/>
              </w:rPr>
              <w:t>CCC 2017 w</w:t>
            </w:r>
            <w:r w:rsidR="00B825D9">
              <w:rPr>
                <w:sz w:val="24"/>
              </w:rPr>
              <w:t>as</w:t>
            </w:r>
            <w:r w:rsidR="00C32807">
              <w:rPr>
                <w:sz w:val="24"/>
              </w:rPr>
              <w:t xml:space="preserve"> held 18</w:t>
            </w:r>
            <w:r w:rsidR="00C32807" w:rsidRPr="00C32807">
              <w:rPr>
                <w:sz w:val="24"/>
                <w:vertAlign w:val="superscript"/>
              </w:rPr>
              <w:t>th</w:t>
            </w:r>
            <w:r w:rsidR="00C32807">
              <w:rPr>
                <w:sz w:val="24"/>
              </w:rPr>
              <w:t>-20</w:t>
            </w:r>
            <w:r w:rsidR="00C32807" w:rsidRPr="00C32807">
              <w:rPr>
                <w:sz w:val="24"/>
                <w:vertAlign w:val="superscript"/>
              </w:rPr>
              <w:t>th</w:t>
            </w:r>
            <w:r w:rsidR="00C32807">
              <w:rPr>
                <w:sz w:val="24"/>
              </w:rPr>
              <w:t xml:space="preserve"> January. </w:t>
            </w:r>
            <w:r w:rsidR="00B825D9">
              <w:rPr>
                <w:sz w:val="24"/>
              </w:rPr>
              <w:t>The program was fully booked and involved great hands on education and networking opportunities.</w:t>
            </w:r>
            <w:r w:rsidR="00335C01">
              <w:rPr>
                <w:sz w:val="24"/>
              </w:rPr>
              <w:t xml:space="preserve"> </w:t>
            </w:r>
            <w:r w:rsidR="00227ECA">
              <w:rPr>
                <w:sz w:val="24"/>
              </w:rPr>
              <w:t xml:space="preserve">Further </w:t>
            </w:r>
            <w:r w:rsidR="00A870E6" w:rsidRPr="00A870E6">
              <w:rPr>
                <w:sz w:val="24"/>
              </w:rPr>
              <w:t xml:space="preserve">CCC information available on the AAEE WA website: </w:t>
            </w:r>
            <w:hyperlink r:id="rId8" w:history="1">
              <w:r w:rsidR="00A870E6" w:rsidRPr="00A870E6">
                <w:rPr>
                  <w:rStyle w:val="Hyperlink"/>
                  <w:sz w:val="24"/>
                </w:rPr>
                <w:t>http://www.aaeewa.org.au/ccc.html</w:t>
              </w:r>
            </w:hyperlink>
            <w:r w:rsidR="00B50D12">
              <w:rPr>
                <w:sz w:val="24"/>
              </w:rPr>
              <w:t xml:space="preserve">  </w:t>
            </w:r>
          </w:p>
          <w:p w:rsidR="00CB13C9" w:rsidRPr="00A84C26" w:rsidRDefault="004C43D8" w:rsidP="00A84C26">
            <w:pPr>
              <w:rPr>
                <w:sz w:val="24"/>
              </w:rPr>
            </w:pPr>
            <w:r w:rsidRPr="00C32807">
              <w:rPr>
                <w:b/>
                <w:sz w:val="24"/>
              </w:rPr>
              <w:t xml:space="preserve">Biological Earth Environmental Science (BEES) </w:t>
            </w:r>
            <w:r w:rsidR="00A84C26" w:rsidRPr="00C32807">
              <w:rPr>
                <w:b/>
                <w:sz w:val="24"/>
              </w:rPr>
              <w:t>Day</w:t>
            </w:r>
            <w:r w:rsidR="00A84C26" w:rsidRPr="00A84C26">
              <w:rPr>
                <w:sz w:val="24"/>
              </w:rPr>
              <w:t xml:space="preserve"> </w:t>
            </w:r>
            <w:r w:rsidR="00A84C26">
              <w:rPr>
                <w:sz w:val="24"/>
              </w:rPr>
              <w:t>–</w:t>
            </w:r>
            <w:r w:rsidR="00A84C26">
              <w:rPr>
                <w:b/>
                <w:sz w:val="24"/>
              </w:rPr>
              <w:t xml:space="preserve"> </w:t>
            </w:r>
            <w:r w:rsidR="00F15A34" w:rsidRPr="00A84C26">
              <w:rPr>
                <w:sz w:val="24"/>
              </w:rPr>
              <w:t xml:space="preserve">AAEE WA </w:t>
            </w:r>
            <w:r w:rsidR="00F15A34">
              <w:rPr>
                <w:sz w:val="24"/>
              </w:rPr>
              <w:t>partnership</w:t>
            </w:r>
            <w:r w:rsidR="00F15A34" w:rsidRPr="00A84C26">
              <w:rPr>
                <w:sz w:val="24"/>
              </w:rPr>
              <w:t xml:space="preserve"> with Central Institute of Technology</w:t>
            </w:r>
            <w:r w:rsidR="00F15A34">
              <w:rPr>
                <w:sz w:val="24"/>
              </w:rPr>
              <w:t xml:space="preserve">; </w:t>
            </w:r>
            <w:r w:rsidR="003F3C71">
              <w:rPr>
                <w:sz w:val="24"/>
              </w:rPr>
              <w:t xml:space="preserve">2017 event set for </w:t>
            </w:r>
            <w:r w:rsidR="003F3C71" w:rsidRPr="003F3C71">
              <w:rPr>
                <w:sz w:val="24"/>
              </w:rPr>
              <w:t>Friday 8th September</w:t>
            </w:r>
            <w:r w:rsidR="003F3C71">
              <w:rPr>
                <w:sz w:val="24"/>
              </w:rPr>
              <w:t xml:space="preserve"> with planning underway.</w:t>
            </w:r>
          </w:p>
          <w:p w:rsidR="00A84C26" w:rsidRPr="00A84C26" w:rsidRDefault="004C43D8" w:rsidP="00A84C26">
            <w:pPr>
              <w:rPr>
                <w:sz w:val="24"/>
              </w:rPr>
            </w:pPr>
            <w:r w:rsidRPr="00C32807">
              <w:rPr>
                <w:b/>
                <w:sz w:val="24"/>
              </w:rPr>
              <w:t xml:space="preserve">Earth Day Expo </w:t>
            </w:r>
            <w:proofErr w:type="gramStart"/>
            <w:r w:rsidRPr="004C43D8">
              <w:rPr>
                <w:b/>
                <w:sz w:val="24"/>
              </w:rPr>
              <w:t>–</w:t>
            </w:r>
            <w:r w:rsidRPr="004C43D8">
              <w:rPr>
                <w:sz w:val="24"/>
              </w:rPr>
              <w:t xml:space="preserve"> </w:t>
            </w:r>
            <w:r w:rsidR="003F3C71">
              <w:rPr>
                <w:sz w:val="24"/>
              </w:rPr>
              <w:t xml:space="preserve"> A</w:t>
            </w:r>
            <w:proofErr w:type="gramEnd"/>
            <w:r w:rsidR="003F3C71" w:rsidRPr="003F3C71">
              <w:rPr>
                <w:sz w:val="24"/>
              </w:rPr>
              <w:t xml:space="preserve"> whole day excursion</w:t>
            </w:r>
            <w:r w:rsidR="003F3C71">
              <w:rPr>
                <w:sz w:val="24"/>
              </w:rPr>
              <w:t xml:space="preserve"> for Primary School students years 2-6</w:t>
            </w:r>
            <w:r w:rsidR="003F3C71" w:rsidRPr="003F3C71">
              <w:rPr>
                <w:sz w:val="24"/>
              </w:rPr>
              <w:t xml:space="preserve"> filled with fun, interactive activities that empower young people to think creatively and critically about how to generate sustainable change</w:t>
            </w:r>
            <w:r w:rsidR="003F3C71">
              <w:rPr>
                <w:sz w:val="24"/>
              </w:rPr>
              <w:t xml:space="preserve">. Successful event held at </w:t>
            </w:r>
            <w:r w:rsidR="003F3C71">
              <w:rPr>
                <w:sz w:val="24"/>
              </w:rPr>
              <w:lastRenderedPageBreak/>
              <w:t>City of Canning adjacent to Civic Centre on March 31</w:t>
            </w:r>
            <w:r w:rsidR="003F3C71" w:rsidRPr="003F3C71">
              <w:rPr>
                <w:sz w:val="24"/>
                <w:vertAlign w:val="superscript"/>
              </w:rPr>
              <w:t>st</w:t>
            </w:r>
            <w:r w:rsidR="003F3C71">
              <w:rPr>
                <w:sz w:val="24"/>
              </w:rPr>
              <w:t xml:space="preserve"> </w:t>
            </w:r>
          </w:p>
          <w:p w:rsidR="006027A5" w:rsidRDefault="004C43D8" w:rsidP="00A84C26">
            <w:pPr>
              <w:rPr>
                <w:sz w:val="24"/>
              </w:rPr>
            </w:pPr>
            <w:r w:rsidRPr="006027A5">
              <w:rPr>
                <w:b/>
                <w:sz w:val="24"/>
              </w:rPr>
              <w:t>Little Green Steps</w:t>
            </w:r>
            <w:r w:rsidRPr="00F92BD2">
              <w:rPr>
                <w:b/>
                <w:sz w:val="24"/>
              </w:rPr>
              <w:t xml:space="preserve"> </w:t>
            </w:r>
            <w:r w:rsidRPr="00A84C26">
              <w:rPr>
                <w:sz w:val="24"/>
              </w:rPr>
              <w:t>–</w:t>
            </w:r>
            <w:r w:rsidR="00A84C26">
              <w:rPr>
                <w:sz w:val="24"/>
              </w:rPr>
              <w:t xml:space="preserve"> </w:t>
            </w:r>
            <w:r w:rsidR="00102E1A">
              <w:rPr>
                <w:sz w:val="24"/>
              </w:rPr>
              <w:t>workshops and website</w:t>
            </w:r>
            <w:r w:rsidR="00124714">
              <w:rPr>
                <w:sz w:val="24"/>
              </w:rPr>
              <w:t xml:space="preserve"> for sustainability in early childhood settings</w:t>
            </w:r>
            <w:r w:rsidR="009F450A">
              <w:rPr>
                <w:sz w:val="24"/>
              </w:rPr>
              <w:t xml:space="preserve">; </w:t>
            </w:r>
            <w:r w:rsidR="00B825D9">
              <w:rPr>
                <w:sz w:val="24"/>
              </w:rPr>
              <w:t>Many workshops</w:t>
            </w:r>
            <w:r w:rsidR="006027A5">
              <w:rPr>
                <w:sz w:val="24"/>
              </w:rPr>
              <w:t xml:space="preserve"> planned </w:t>
            </w:r>
            <w:r w:rsidR="00B825D9">
              <w:rPr>
                <w:sz w:val="24"/>
              </w:rPr>
              <w:t>for</w:t>
            </w:r>
            <w:r w:rsidR="006027A5">
              <w:rPr>
                <w:sz w:val="24"/>
              </w:rPr>
              <w:t xml:space="preserve"> 2017.</w:t>
            </w:r>
            <w:r w:rsidR="00B825D9">
              <w:rPr>
                <w:sz w:val="24"/>
              </w:rPr>
              <w:t xml:space="preserve"> Reaches an early </w:t>
            </w:r>
            <w:proofErr w:type="gramStart"/>
            <w:r w:rsidR="00B825D9">
              <w:rPr>
                <w:sz w:val="24"/>
              </w:rPr>
              <w:t>years</w:t>
            </w:r>
            <w:proofErr w:type="gramEnd"/>
            <w:r w:rsidR="00B825D9">
              <w:rPr>
                <w:sz w:val="24"/>
              </w:rPr>
              <w:t xml:space="preserve"> educator network of 769.</w:t>
            </w:r>
            <w:r w:rsidR="006027A5">
              <w:rPr>
                <w:sz w:val="24"/>
              </w:rPr>
              <w:t xml:space="preserve"> </w:t>
            </w:r>
            <w:r w:rsidR="00B825D9">
              <w:rPr>
                <w:sz w:val="24"/>
              </w:rPr>
              <w:t xml:space="preserve">Continued partnerships with </w:t>
            </w:r>
            <w:r w:rsidR="004075B0">
              <w:rPr>
                <w:sz w:val="24"/>
              </w:rPr>
              <w:t>two</w:t>
            </w:r>
            <w:r w:rsidR="00B825D9">
              <w:rPr>
                <w:sz w:val="24"/>
              </w:rPr>
              <w:t xml:space="preserve"> </w:t>
            </w:r>
            <w:r w:rsidR="004075B0">
              <w:rPr>
                <w:sz w:val="24"/>
              </w:rPr>
              <w:t xml:space="preserve">Local Government organisations. </w:t>
            </w:r>
            <w:r w:rsidR="00B70445">
              <w:rPr>
                <w:sz w:val="24"/>
              </w:rPr>
              <w:t xml:space="preserve">Partnership with Waste Wise Schools program </w:t>
            </w:r>
            <w:r w:rsidR="006027A5">
              <w:rPr>
                <w:sz w:val="24"/>
              </w:rPr>
              <w:t xml:space="preserve">continues with funding continued. </w:t>
            </w:r>
            <w:r w:rsidR="00264CC6">
              <w:rPr>
                <w:sz w:val="24"/>
              </w:rPr>
              <w:t xml:space="preserve">LGSWA </w:t>
            </w:r>
            <w:r w:rsidR="004075B0">
              <w:rPr>
                <w:sz w:val="24"/>
              </w:rPr>
              <w:t>presented</w:t>
            </w:r>
            <w:r w:rsidR="00264CC6">
              <w:rPr>
                <w:sz w:val="24"/>
              </w:rPr>
              <w:t xml:space="preserve"> at ‘EYES’ conference in May. New promotional flyer developed. Investigating funding opportunities for remote workshops with Federal Government’s ‘</w:t>
            </w:r>
            <w:r w:rsidR="00264CC6" w:rsidRPr="00264CC6">
              <w:rPr>
                <w:sz w:val="24"/>
              </w:rPr>
              <w:t>Building Better Regions Funds</w:t>
            </w:r>
            <w:r w:rsidR="00264CC6">
              <w:rPr>
                <w:sz w:val="24"/>
              </w:rPr>
              <w:t>.’</w:t>
            </w:r>
          </w:p>
          <w:p w:rsidR="00A84C26" w:rsidRPr="00A84C26" w:rsidRDefault="00210C54" w:rsidP="00A84C26">
            <w:pPr>
              <w:rPr>
                <w:sz w:val="24"/>
              </w:rPr>
            </w:pPr>
            <w:hyperlink r:id="rId9" w:history="1">
              <w:r w:rsidR="00A84C26" w:rsidRPr="00A84C26">
                <w:rPr>
                  <w:rStyle w:val="Hyperlink"/>
                  <w:sz w:val="24"/>
                </w:rPr>
                <w:t>http://www.littlegreenstepswa.org.au/</w:t>
              </w:r>
            </w:hyperlink>
            <w:r w:rsidR="00A84C26" w:rsidRPr="00A84C26">
              <w:rPr>
                <w:sz w:val="24"/>
              </w:rPr>
              <w:t xml:space="preserve">  </w:t>
            </w:r>
            <w:hyperlink r:id="rId10" w:history="1">
              <w:r w:rsidR="00A84C26" w:rsidRPr="00A84C26">
                <w:rPr>
                  <w:rStyle w:val="Hyperlink"/>
                  <w:sz w:val="24"/>
                </w:rPr>
                <w:t>http://www.aaeewa.org.au/littlegreensteps.html</w:t>
              </w:r>
            </w:hyperlink>
            <w:r w:rsidR="00A84C26" w:rsidRPr="00A84C26">
              <w:rPr>
                <w:sz w:val="24"/>
                <w:u w:val="single"/>
              </w:rPr>
              <w:t xml:space="preserve"> </w:t>
            </w:r>
          </w:p>
          <w:p w:rsidR="008C456F" w:rsidRPr="008C456F" w:rsidRDefault="004C43D8" w:rsidP="008C456F">
            <w:pPr>
              <w:rPr>
                <w:sz w:val="24"/>
              </w:rPr>
            </w:pPr>
            <w:r w:rsidRPr="00EE3E75">
              <w:rPr>
                <w:b/>
                <w:sz w:val="24"/>
              </w:rPr>
              <w:t>National Science Week ‘</w:t>
            </w:r>
            <w:r w:rsidR="00F92BD2">
              <w:rPr>
                <w:b/>
                <w:sz w:val="24"/>
              </w:rPr>
              <w:t>Wired for</w:t>
            </w:r>
            <w:r w:rsidRPr="00EE3E75">
              <w:rPr>
                <w:b/>
                <w:sz w:val="24"/>
              </w:rPr>
              <w:t xml:space="preserve"> Science’ Community Expo </w:t>
            </w:r>
            <w:r w:rsidR="00A84C26">
              <w:rPr>
                <w:b/>
                <w:sz w:val="24"/>
              </w:rPr>
              <w:t xml:space="preserve">- </w:t>
            </w:r>
            <w:r w:rsidR="007110D9">
              <w:rPr>
                <w:sz w:val="24"/>
              </w:rPr>
              <w:t>Annual</w:t>
            </w:r>
            <w:r w:rsidR="00A84C26" w:rsidRPr="00A84C26">
              <w:rPr>
                <w:sz w:val="24"/>
              </w:rPr>
              <w:t xml:space="preserve"> expo </w:t>
            </w:r>
            <w:r w:rsidR="007110D9">
              <w:rPr>
                <w:sz w:val="24"/>
              </w:rPr>
              <w:t>taking place in August</w:t>
            </w:r>
            <w:r w:rsidR="00A84C26" w:rsidRPr="00A84C26">
              <w:rPr>
                <w:sz w:val="24"/>
              </w:rPr>
              <w:t xml:space="preserve"> during National Science Week at Canni</w:t>
            </w:r>
            <w:r w:rsidR="0093290B">
              <w:rPr>
                <w:sz w:val="24"/>
              </w:rPr>
              <w:t xml:space="preserve">ng River Eco Education Centre. </w:t>
            </w:r>
            <w:r w:rsidR="00C32807">
              <w:rPr>
                <w:sz w:val="24"/>
              </w:rPr>
              <w:t>Planning for 2017 currently</w:t>
            </w:r>
            <w:r w:rsidR="007110D9">
              <w:rPr>
                <w:sz w:val="24"/>
              </w:rPr>
              <w:t xml:space="preserve"> underway</w:t>
            </w:r>
            <w:r w:rsidR="00C32807">
              <w:rPr>
                <w:sz w:val="24"/>
              </w:rPr>
              <w:t xml:space="preserve">. </w:t>
            </w:r>
          </w:p>
          <w:p w:rsidR="00CD316E" w:rsidRPr="00CD316E" w:rsidRDefault="004C43D8" w:rsidP="00CD316E">
            <w:pPr>
              <w:rPr>
                <w:sz w:val="24"/>
              </w:rPr>
            </w:pPr>
            <w:r w:rsidRPr="00203512">
              <w:rPr>
                <w:b/>
                <w:sz w:val="24"/>
              </w:rPr>
              <w:t>Turtle Watch</w:t>
            </w:r>
            <w:r w:rsidRPr="00203512">
              <w:rPr>
                <w:sz w:val="24"/>
              </w:rPr>
              <w:t xml:space="preserve"> </w:t>
            </w:r>
            <w:r w:rsidRPr="004C43D8">
              <w:rPr>
                <w:sz w:val="24"/>
              </w:rPr>
              <w:t xml:space="preserve">– </w:t>
            </w:r>
            <w:r w:rsidR="00335C01">
              <w:rPr>
                <w:sz w:val="24"/>
              </w:rPr>
              <w:t xml:space="preserve">New bookmark developed to support factsheet. Working with several new schools on activities to become accredited. </w:t>
            </w:r>
            <w:r w:rsidR="00CD316E">
              <w:rPr>
                <w:sz w:val="24"/>
              </w:rPr>
              <w:t>Re</w:t>
            </w:r>
            <w:r w:rsidR="00CD316E" w:rsidRPr="00CD316E">
              <w:rPr>
                <w:sz w:val="24"/>
              </w:rPr>
              <w:t xml:space="preserve">gular publicity </w:t>
            </w:r>
            <w:r w:rsidR="00CD316E">
              <w:rPr>
                <w:sz w:val="24"/>
              </w:rPr>
              <w:t>for</w:t>
            </w:r>
            <w:r w:rsidR="00CD316E" w:rsidRPr="00CD316E">
              <w:rPr>
                <w:sz w:val="24"/>
              </w:rPr>
              <w:t xml:space="preserve"> Turtle Watch</w:t>
            </w:r>
            <w:r w:rsidR="004200A8">
              <w:rPr>
                <w:sz w:val="24"/>
              </w:rPr>
              <w:t xml:space="preserve"> </w:t>
            </w:r>
            <w:r w:rsidR="00B825D9">
              <w:rPr>
                <w:sz w:val="24"/>
              </w:rPr>
              <w:t xml:space="preserve">via </w:t>
            </w:r>
            <w:proofErr w:type="spellStart"/>
            <w:r w:rsidR="00B825D9">
              <w:rPr>
                <w:sz w:val="24"/>
              </w:rPr>
              <w:t>aaee</w:t>
            </w:r>
            <w:proofErr w:type="spellEnd"/>
            <w:r w:rsidR="00B825D9">
              <w:rPr>
                <w:sz w:val="24"/>
              </w:rPr>
              <w:t xml:space="preserve"> site and Turtle Watch </w:t>
            </w:r>
            <w:proofErr w:type="spellStart"/>
            <w:r w:rsidR="00B825D9">
              <w:rPr>
                <w:sz w:val="24"/>
              </w:rPr>
              <w:t>facebook</w:t>
            </w:r>
            <w:proofErr w:type="spellEnd"/>
            <w:r w:rsidR="00B825D9">
              <w:rPr>
                <w:sz w:val="24"/>
              </w:rPr>
              <w:t xml:space="preserve"> page. </w:t>
            </w:r>
            <w:hyperlink r:id="rId11" w:history="1">
              <w:r w:rsidR="00CD316E" w:rsidRPr="00CD316E">
                <w:rPr>
                  <w:rStyle w:val="Hyperlink"/>
                  <w:sz w:val="24"/>
                </w:rPr>
                <w:t>http://www.aaeewa.org.au/turtlewatch.html</w:t>
              </w:r>
            </w:hyperlink>
          </w:p>
          <w:p w:rsidR="00CD316E" w:rsidRDefault="004C43D8" w:rsidP="00CD316E">
            <w:pPr>
              <w:rPr>
                <w:sz w:val="24"/>
              </w:rPr>
            </w:pPr>
            <w:r w:rsidRPr="004200A8">
              <w:rPr>
                <w:b/>
                <w:sz w:val="24"/>
              </w:rPr>
              <w:t>Waste Initiatives</w:t>
            </w:r>
            <w:r w:rsidRPr="004200A8">
              <w:rPr>
                <w:sz w:val="24"/>
              </w:rPr>
              <w:t xml:space="preserve"> </w:t>
            </w:r>
            <w:r w:rsidRPr="004C43D8">
              <w:rPr>
                <w:sz w:val="24"/>
              </w:rPr>
              <w:t>–</w:t>
            </w:r>
            <w:r w:rsidR="00335C01">
              <w:rPr>
                <w:sz w:val="24"/>
              </w:rPr>
              <w:t xml:space="preserve"> </w:t>
            </w:r>
            <w:r w:rsidRPr="004C43D8">
              <w:rPr>
                <w:sz w:val="24"/>
              </w:rPr>
              <w:t xml:space="preserve">Waste </w:t>
            </w:r>
            <w:r w:rsidR="00CD316E" w:rsidRPr="00CD316E">
              <w:rPr>
                <w:sz w:val="24"/>
              </w:rPr>
              <w:t xml:space="preserve">Education </w:t>
            </w:r>
            <w:r w:rsidRPr="004C43D8">
              <w:rPr>
                <w:sz w:val="24"/>
              </w:rPr>
              <w:t>Trailer</w:t>
            </w:r>
            <w:r w:rsidR="00F62B86">
              <w:rPr>
                <w:sz w:val="24"/>
              </w:rPr>
              <w:t xml:space="preserve"> featured </w:t>
            </w:r>
            <w:r w:rsidR="00335C01">
              <w:rPr>
                <w:sz w:val="24"/>
              </w:rPr>
              <w:t xml:space="preserve">at </w:t>
            </w:r>
            <w:r w:rsidR="004075B0">
              <w:rPr>
                <w:sz w:val="24"/>
              </w:rPr>
              <w:t>City of Cockburn Multicultural fair event, educating the community about waste minimisation and correct waste separation.</w:t>
            </w:r>
          </w:p>
          <w:p w:rsidR="004C43D8" w:rsidRPr="004C43D8" w:rsidRDefault="00210C54" w:rsidP="00CD316E">
            <w:pPr>
              <w:rPr>
                <w:sz w:val="24"/>
              </w:rPr>
            </w:pPr>
            <w:hyperlink r:id="rId12" w:history="1">
              <w:r w:rsidR="004C43D8" w:rsidRPr="004C43D8">
                <w:rPr>
                  <w:rStyle w:val="Hyperlink"/>
                  <w:sz w:val="24"/>
                </w:rPr>
                <w:t>http://www.aaeewa.org.au/wastetrailer.html</w:t>
              </w:r>
            </w:hyperlink>
          </w:p>
          <w:p w:rsidR="00B50D12" w:rsidRPr="006C2378" w:rsidRDefault="00CD316E" w:rsidP="00B70445">
            <w:pPr>
              <w:rPr>
                <w:sz w:val="24"/>
              </w:rPr>
            </w:pPr>
            <w:r w:rsidRPr="00854EC5">
              <w:rPr>
                <w:b/>
                <w:sz w:val="24"/>
              </w:rPr>
              <w:t>SSI Alliance</w:t>
            </w:r>
            <w:r w:rsidR="004C43D8" w:rsidRPr="00854EC5">
              <w:rPr>
                <w:sz w:val="24"/>
              </w:rPr>
              <w:t xml:space="preserve"> </w:t>
            </w:r>
            <w:r w:rsidR="004C43D8" w:rsidRPr="004C43D8">
              <w:rPr>
                <w:sz w:val="24"/>
              </w:rPr>
              <w:t xml:space="preserve">–AAEE WA </w:t>
            </w:r>
            <w:r>
              <w:rPr>
                <w:sz w:val="24"/>
              </w:rPr>
              <w:t>is a member of</w:t>
            </w:r>
            <w:r w:rsidR="004C43D8" w:rsidRPr="004C43D8">
              <w:rPr>
                <w:sz w:val="24"/>
              </w:rPr>
              <w:t xml:space="preserve"> the SSI-WA committee</w:t>
            </w:r>
            <w:r>
              <w:rPr>
                <w:sz w:val="24"/>
              </w:rPr>
              <w:t>.  Regular chapter reporting/attendance at meetings</w:t>
            </w:r>
            <w:r w:rsidR="004C43D8" w:rsidRPr="004C43D8">
              <w:rPr>
                <w:sz w:val="24"/>
              </w:rPr>
              <w:t xml:space="preserve">. </w:t>
            </w:r>
            <w:hyperlink r:id="rId13" w:history="1">
              <w:r w:rsidR="00B50D12" w:rsidRPr="00814C2D">
                <w:rPr>
                  <w:rStyle w:val="Hyperlink"/>
                  <w:sz w:val="24"/>
                </w:rPr>
                <w:t>http://www.det.wa.edu.au/curriculumsupport/sustainableschools/detcms/school-support-programs/sustainable-schools/sustainable-schools-alliance.en</w:t>
              </w:r>
            </w:hyperlink>
          </w:p>
        </w:tc>
      </w:tr>
      <w:tr w:rsidR="002D456C" w:rsidRPr="006C2378" w:rsidTr="00723D80">
        <w:tc>
          <w:tcPr>
            <w:tcW w:w="2127" w:type="dxa"/>
          </w:tcPr>
          <w:p w:rsidR="002D456C" w:rsidRPr="006C2378" w:rsidRDefault="002D456C" w:rsidP="008F639E">
            <w:pPr>
              <w:rPr>
                <w:sz w:val="24"/>
              </w:rPr>
            </w:pPr>
            <w:r w:rsidRPr="006C2378">
              <w:rPr>
                <w:sz w:val="24"/>
              </w:rPr>
              <w:lastRenderedPageBreak/>
              <w:t>Advocacy and Lobbying</w:t>
            </w:r>
          </w:p>
        </w:tc>
        <w:tc>
          <w:tcPr>
            <w:tcW w:w="7087" w:type="dxa"/>
          </w:tcPr>
          <w:p w:rsidR="002D456C" w:rsidRPr="006C2378" w:rsidRDefault="004C43D8" w:rsidP="004200A8">
            <w:pPr>
              <w:rPr>
                <w:sz w:val="24"/>
              </w:rPr>
            </w:pPr>
            <w:r w:rsidRPr="004C43D8">
              <w:rPr>
                <w:b/>
                <w:sz w:val="24"/>
              </w:rPr>
              <w:t xml:space="preserve">Waste Authority WA </w:t>
            </w:r>
            <w:r w:rsidR="00CD316E">
              <w:rPr>
                <w:sz w:val="24"/>
              </w:rPr>
              <w:t>-</w:t>
            </w:r>
            <w:r w:rsidR="00CD316E" w:rsidRPr="00CD316E">
              <w:rPr>
                <w:sz w:val="24"/>
              </w:rPr>
              <w:t xml:space="preserve"> </w:t>
            </w:r>
            <w:r w:rsidR="00CD316E">
              <w:rPr>
                <w:sz w:val="24"/>
              </w:rPr>
              <w:t>meetings resulted in</w:t>
            </w:r>
            <w:r w:rsidR="004200A8">
              <w:rPr>
                <w:sz w:val="24"/>
              </w:rPr>
              <w:t xml:space="preserve"> contract renewal, supporting </w:t>
            </w:r>
            <w:r w:rsidR="00CD316E" w:rsidRPr="00CD316E">
              <w:rPr>
                <w:sz w:val="24"/>
              </w:rPr>
              <w:t xml:space="preserve">funding for </w:t>
            </w:r>
            <w:r w:rsidRPr="00CD316E">
              <w:rPr>
                <w:sz w:val="24"/>
              </w:rPr>
              <w:t xml:space="preserve">Little Green Steps </w:t>
            </w:r>
            <w:r w:rsidR="00CD316E" w:rsidRPr="00CD316E">
              <w:rPr>
                <w:sz w:val="24"/>
              </w:rPr>
              <w:t xml:space="preserve">WA </w:t>
            </w:r>
            <w:r w:rsidR="004200A8">
              <w:rPr>
                <w:sz w:val="24"/>
              </w:rPr>
              <w:t>program.</w:t>
            </w:r>
            <w:r w:rsidRPr="004C43D8">
              <w:rPr>
                <w:sz w:val="24"/>
              </w:rPr>
              <w:t xml:space="preserve"> </w:t>
            </w:r>
          </w:p>
        </w:tc>
      </w:tr>
      <w:tr w:rsidR="002D456C" w:rsidRPr="006C2378" w:rsidTr="00723D80">
        <w:tc>
          <w:tcPr>
            <w:tcW w:w="2127" w:type="dxa"/>
          </w:tcPr>
          <w:p w:rsidR="002D456C" w:rsidRPr="006C2378" w:rsidRDefault="002D456C" w:rsidP="008F639E">
            <w:pPr>
              <w:rPr>
                <w:sz w:val="24"/>
              </w:rPr>
            </w:pPr>
            <w:r w:rsidRPr="006C2378">
              <w:rPr>
                <w:sz w:val="24"/>
              </w:rPr>
              <w:t>Members</w:t>
            </w:r>
            <w:r w:rsidR="00EF1A54" w:rsidRPr="006C2378">
              <w:rPr>
                <w:sz w:val="24"/>
              </w:rPr>
              <w:t>hip</w:t>
            </w:r>
          </w:p>
        </w:tc>
        <w:tc>
          <w:tcPr>
            <w:tcW w:w="7087" w:type="dxa"/>
          </w:tcPr>
          <w:p w:rsidR="00EB7CA6" w:rsidRDefault="00EB7CA6" w:rsidP="004C43D8">
            <w:pPr>
              <w:rPr>
                <w:b/>
                <w:sz w:val="24"/>
              </w:rPr>
            </w:pPr>
            <w:r w:rsidRPr="004200A8">
              <w:rPr>
                <w:b/>
                <w:sz w:val="24"/>
              </w:rPr>
              <w:t xml:space="preserve">WA Chapter </w:t>
            </w:r>
            <w:proofErr w:type="gramStart"/>
            <w:r w:rsidRPr="004200A8">
              <w:rPr>
                <w:b/>
                <w:sz w:val="24"/>
              </w:rPr>
              <w:t>Membership</w:t>
            </w:r>
            <w:r w:rsidRPr="004200A8">
              <w:rPr>
                <w:sz w:val="24"/>
              </w:rPr>
              <w:t xml:space="preserve">  </w:t>
            </w:r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currently </w:t>
            </w:r>
            <w:r w:rsidR="004200A8" w:rsidRPr="00B825D9">
              <w:rPr>
                <w:sz w:val="24"/>
              </w:rPr>
              <w:t>59</w:t>
            </w:r>
            <w:r w:rsidR="00BF1399">
              <w:rPr>
                <w:sz w:val="24"/>
              </w:rPr>
              <w:t xml:space="preserve"> including 3 life memberships</w:t>
            </w:r>
            <w:r w:rsidRPr="00B825D9">
              <w:rPr>
                <w:sz w:val="24"/>
              </w:rPr>
              <w:t>.</w:t>
            </w:r>
          </w:p>
          <w:p w:rsidR="004C43D8" w:rsidRPr="004C43D8" w:rsidRDefault="004C43D8" w:rsidP="004C43D8">
            <w:pPr>
              <w:rPr>
                <w:sz w:val="24"/>
              </w:rPr>
            </w:pPr>
            <w:r w:rsidRPr="004C43D8">
              <w:rPr>
                <w:b/>
                <w:sz w:val="24"/>
              </w:rPr>
              <w:t>Profe</w:t>
            </w:r>
            <w:r w:rsidR="00B50D12">
              <w:rPr>
                <w:b/>
                <w:sz w:val="24"/>
              </w:rPr>
              <w:t>ssional Teaching Council of WA -</w:t>
            </w:r>
            <w:r w:rsidRPr="004C43D8">
              <w:rPr>
                <w:b/>
                <w:sz w:val="24"/>
              </w:rPr>
              <w:t xml:space="preserve"> </w:t>
            </w:r>
            <w:r w:rsidR="00600D55">
              <w:rPr>
                <w:sz w:val="24"/>
              </w:rPr>
              <w:t>n</w:t>
            </w:r>
            <w:r w:rsidRPr="004C43D8">
              <w:rPr>
                <w:sz w:val="24"/>
              </w:rPr>
              <w:t xml:space="preserve">ominated a member for their annual awards. </w:t>
            </w:r>
          </w:p>
          <w:p w:rsidR="002D456C" w:rsidRPr="006C2378" w:rsidRDefault="004C43D8" w:rsidP="004075B0">
            <w:pPr>
              <w:rPr>
                <w:sz w:val="24"/>
              </w:rPr>
            </w:pPr>
            <w:r w:rsidRPr="004C43D8">
              <w:rPr>
                <w:b/>
                <w:sz w:val="24"/>
              </w:rPr>
              <w:t>AAEE Environmental Educator of the Year</w:t>
            </w:r>
            <w:r w:rsidR="00B50D12">
              <w:rPr>
                <w:sz w:val="24"/>
              </w:rPr>
              <w:t xml:space="preserve"> </w:t>
            </w:r>
            <w:r w:rsidR="004075B0">
              <w:rPr>
                <w:sz w:val="24"/>
              </w:rPr>
              <w:t>–</w:t>
            </w:r>
            <w:r w:rsidR="00600D55">
              <w:rPr>
                <w:sz w:val="24"/>
              </w:rPr>
              <w:t xml:space="preserve"> </w:t>
            </w:r>
            <w:r w:rsidR="004075B0">
              <w:rPr>
                <w:sz w:val="24"/>
              </w:rPr>
              <w:t>Nominations currently being collated for WA chapter.</w:t>
            </w:r>
          </w:p>
        </w:tc>
      </w:tr>
      <w:tr w:rsidR="002D456C" w:rsidRPr="006C2378" w:rsidTr="00723D80">
        <w:tc>
          <w:tcPr>
            <w:tcW w:w="2127" w:type="dxa"/>
          </w:tcPr>
          <w:p w:rsidR="002D456C" w:rsidRPr="006C2378" w:rsidRDefault="002D456C" w:rsidP="008F639E">
            <w:pPr>
              <w:rPr>
                <w:sz w:val="24"/>
              </w:rPr>
            </w:pPr>
            <w:r w:rsidRPr="006C2378">
              <w:rPr>
                <w:sz w:val="24"/>
              </w:rPr>
              <w:t>Professional Development</w:t>
            </w:r>
          </w:p>
        </w:tc>
        <w:tc>
          <w:tcPr>
            <w:tcW w:w="7087" w:type="dxa"/>
          </w:tcPr>
          <w:p w:rsidR="002D456C" w:rsidRDefault="004C43D8" w:rsidP="00B50D12">
            <w:pPr>
              <w:rPr>
                <w:sz w:val="24"/>
              </w:rPr>
            </w:pPr>
            <w:r w:rsidRPr="004C43D8">
              <w:rPr>
                <w:b/>
                <w:sz w:val="24"/>
              </w:rPr>
              <w:t>Catchments, Corridors Coasts</w:t>
            </w:r>
            <w:r w:rsidR="00B50D12" w:rsidRPr="00B50D12">
              <w:rPr>
                <w:sz w:val="24"/>
              </w:rPr>
              <w:t xml:space="preserve"> -</w:t>
            </w:r>
            <w:r w:rsidRPr="004C43D8">
              <w:rPr>
                <w:sz w:val="24"/>
              </w:rPr>
              <w:t xml:space="preserve"> three day PD for teachers, pre-service teachers, industry, local and state Gov. personnel.</w:t>
            </w:r>
            <w:r w:rsidR="00B50D12">
              <w:rPr>
                <w:sz w:val="24"/>
              </w:rPr>
              <w:t xml:space="preserve">  </w:t>
            </w:r>
          </w:p>
          <w:p w:rsidR="00443E12" w:rsidRPr="006C2378" w:rsidRDefault="00443E12" w:rsidP="00102E1A">
            <w:pPr>
              <w:rPr>
                <w:sz w:val="24"/>
              </w:rPr>
            </w:pPr>
            <w:r w:rsidRPr="00443E12">
              <w:rPr>
                <w:b/>
                <w:sz w:val="24"/>
              </w:rPr>
              <w:t>Little Green Steps</w:t>
            </w:r>
            <w:r>
              <w:rPr>
                <w:b/>
                <w:sz w:val="24"/>
              </w:rPr>
              <w:t xml:space="preserve"> WA</w:t>
            </w:r>
            <w:r w:rsidRPr="00443E12">
              <w:rPr>
                <w:b/>
                <w:sz w:val="24"/>
              </w:rPr>
              <w:t xml:space="preserve"> </w:t>
            </w:r>
            <w:r w:rsidRPr="00443E12">
              <w:rPr>
                <w:sz w:val="24"/>
              </w:rPr>
              <w:t xml:space="preserve">– </w:t>
            </w:r>
            <w:r>
              <w:rPr>
                <w:sz w:val="24"/>
              </w:rPr>
              <w:t xml:space="preserve">regular </w:t>
            </w:r>
            <w:r w:rsidRPr="00443E12">
              <w:rPr>
                <w:sz w:val="24"/>
              </w:rPr>
              <w:t>workshops</w:t>
            </w:r>
            <w:r w:rsidR="00B70445">
              <w:rPr>
                <w:sz w:val="24"/>
              </w:rPr>
              <w:t xml:space="preserve"> conducted </w:t>
            </w:r>
            <w:r w:rsidR="00124714">
              <w:rPr>
                <w:sz w:val="24"/>
              </w:rPr>
              <w:t xml:space="preserve">for early childhood educators </w:t>
            </w:r>
            <w:r>
              <w:rPr>
                <w:sz w:val="24"/>
              </w:rPr>
              <w:t xml:space="preserve">and early childhood waste education kit </w:t>
            </w:r>
            <w:r w:rsidR="00102E1A">
              <w:rPr>
                <w:sz w:val="24"/>
              </w:rPr>
              <w:t>completed</w:t>
            </w:r>
            <w:r>
              <w:rPr>
                <w:sz w:val="24"/>
              </w:rPr>
              <w:t>.</w:t>
            </w:r>
          </w:p>
        </w:tc>
      </w:tr>
      <w:tr w:rsidR="002D456C" w:rsidRPr="006C2378" w:rsidTr="00723D80">
        <w:tc>
          <w:tcPr>
            <w:tcW w:w="2127" w:type="dxa"/>
          </w:tcPr>
          <w:p w:rsidR="002D456C" w:rsidRPr="006C2378" w:rsidRDefault="002D456C" w:rsidP="008F639E">
            <w:pPr>
              <w:rPr>
                <w:sz w:val="24"/>
              </w:rPr>
            </w:pPr>
            <w:r w:rsidRPr="006C2378">
              <w:rPr>
                <w:sz w:val="24"/>
              </w:rPr>
              <w:t>Governance</w:t>
            </w:r>
          </w:p>
        </w:tc>
        <w:tc>
          <w:tcPr>
            <w:tcW w:w="7087" w:type="dxa"/>
          </w:tcPr>
          <w:p w:rsidR="004C43D8" w:rsidRPr="004C43D8" w:rsidRDefault="004C43D8" w:rsidP="004C43D8">
            <w:pPr>
              <w:rPr>
                <w:sz w:val="24"/>
              </w:rPr>
            </w:pPr>
            <w:r w:rsidRPr="004C43D8">
              <w:rPr>
                <w:b/>
                <w:sz w:val="24"/>
              </w:rPr>
              <w:t>Meetings</w:t>
            </w:r>
            <w:r w:rsidRPr="004C43D8">
              <w:rPr>
                <w:sz w:val="24"/>
              </w:rPr>
              <w:t xml:space="preserve"> - </w:t>
            </w:r>
            <w:r w:rsidR="001E2665">
              <w:rPr>
                <w:sz w:val="24"/>
              </w:rPr>
              <w:t>R</w:t>
            </w:r>
            <w:r w:rsidRPr="004C43D8">
              <w:rPr>
                <w:sz w:val="24"/>
              </w:rPr>
              <w:t>egular monthly meetings on the 3</w:t>
            </w:r>
            <w:r w:rsidRPr="004C43D8">
              <w:rPr>
                <w:sz w:val="24"/>
                <w:vertAlign w:val="superscript"/>
              </w:rPr>
              <w:t>rd</w:t>
            </w:r>
            <w:r w:rsidRPr="004C43D8">
              <w:rPr>
                <w:sz w:val="24"/>
              </w:rPr>
              <w:t xml:space="preserve"> Thursday of each month at the Canning River Eco Education Centre. </w:t>
            </w:r>
          </w:p>
          <w:p w:rsidR="002D456C" w:rsidRPr="006C2378" w:rsidRDefault="004C43D8" w:rsidP="00765EEE">
            <w:pPr>
              <w:rPr>
                <w:sz w:val="24"/>
              </w:rPr>
            </w:pPr>
            <w:r w:rsidRPr="004C43D8">
              <w:rPr>
                <w:b/>
                <w:sz w:val="24"/>
              </w:rPr>
              <w:t xml:space="preserve">Financial </w:t>
            </w:r>
            <w:r w:rsidRPr="004C43D8">
              <w:rPr>
                <w:sz w:val="24"/>
              </w:rPr>
              <w:t>–</w:t>
            </w:r>
            <w:r w:rsidRPr="00B50D12">
              <w:rPr>
                <w:sz w:val="24"/>
              </w:rPr>
              <w:t xml:space="preserve">Bookkeeper </w:t>
            </w:r>
            <w:r w:rsidR="00443E12">
              <w:rPr>
                <w:sz w:val="24"/>
              </w:rPr>
              <w:t>is a</w:t>
            </w:r>
            <w:r w:rsidRPr="004C43D8">
              <w:rPr>
                <w:sz w:val="24"/>
              </w:rPr>
              <w:t xml:space="preserve"> paid position </w:t>
            </w:r>
            <w:r w:rsidR="00443E12">
              <w:rPr>
                <w:sz w:val="24"/>
              </w:rPr>
              <w:t>(</w:t>
            </w:r>
            <w:r w:rsidR="00443E12" w:rsidRPr="004C43D8">
              <w:rPr>
                <w:sz w:val="24"/>
              </w:rPr>
              <w:t>3 hours per week</w:t>
            </w:r>
            <w:r w:rsidR="00443E12">
              <w:rPr>
                <w:sz w:val="24"/>
              </w:rPr>
              <w:t>)</w:t>
            </w:r>
            <w:r w:rsidR="00443E12" w:rsidRPr="004C43D8">
              <w:rPr>
                <w:sz w:val="24"/>
              </w:rPr>
              <w:t xml:space="preserve"> </w:t>
            </w:r>
            <w:r w:rsidRPr="004C43D8">
              <w:rPr>
                <w:sz w:val="24"/>
              </w:rPr>
              <w:t>to manage AAEE- W</w:t>
            </w:r>
            <w:r w:rsidR="00443E12">
              <w:rPr>
                <w:sz w:val="24"/>
              </w:rPr>
              <w:t>A invoices and accounts</w:t>
            </w:r>
            <w:r w:rsidRPr="004C43D8">
              <w:rPr>
                <w:sz w:val="24"/>
              </w:rPr>
              <w:t xml:space="preserve">. </w:t>
            </w:r>
          </w:p>
        </w:tc>
      </w:tr>
      <w:tr w:rsidR="002D456C" w:rsidRPr="006C2378" w:rsidTr="00723D80">
        <w:tc>
          <w:tcPr>
            <w:tcW w:w="2127" w:type="dxa"/>
          </w:tcPr>
          <w:p w:rsidR="002D456C" w:rsidRPr="006C2378" w:rsidRDefault="002D456C" w:rsidP="008F639E">
            <w:pPr>
              <w:rPr>
                <w:sz w:val="24"/>
              </w:rPr>
            </w:pPr>
            <w:r w:rsidRPr="006C2378">
              <w:rPr>
                <w:sz w:val="24"/>
              </w:rPr>
              <w:t>Other Comments</w:t>
            </w:r>
          </w:p>
        </w:tc>
        <w:tc>
          <w:tcPr>
            <w:tcW w:w="7087" w:type="dxa"/>
          </w:tcPr>
          <w:p w:rsidR="00765EEE" w:rsidRDefault="00765EEE" w:rsidP="00765EEE">
            <w:pPr>
              <w:rPr>
                <w:sz w:val="24"/>
              </w:rPr>
            </w:pPr>
            <w:r w:rsidRPr="00854EC5">
              <w:rPr>
                <w:b/>
                <w:sz w:val="24"/>
              </w:rPr>
              <w:t>AAEE-WA Reconciliation Action Plan</w:t>
            </w:r>
            <w:r w:rsidRPr="00765EEE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Currently in </w:t>
            </w:r>
            <w:r>
              <w:rPr>
                <w:sz w:val="24"/>
              </w:rPr>
              <w:lastRenderedPageBreak/>
              <w:t>development sta</w:t>
            </w:r>
            <w:r w:rsidR="00854EC5">
              <w:rPr>
                <w:sz w:val="24"/>
              </w:rPr>
              <w:t>ge</w:t>
            </w:r>
            <w:r>
              <w:rPr>
                <w:sz w:val="24"/>
              </w:rPr>
              <w:t>. When completed will be available on website and freely available to share with other organisations on request.</w:t>
            </w:r>
          </w:p>
          <w:p w:rsidR="00F15A34" w:rsidRPr="00335C01" w:rsidRDefault="00F15A34" w:rsidP="00765EEE">
            <w:pPr>
              <w:rPr>
                <w:b/>
                <w:sz w:val="24"/>
              </w:rPr>
            </w:pPr>
            <w:r w:rsidRPr="00335C01">
              <w:rPr>
                <w:b/>
                <w:sz w:val="24"/>
              </w:rPr>
              <w:t>EfS Forum 2016</w:t>
            </w:r>
          </w:p>
          <w:p w:rsidR="00335C01" w:rsidRPr="00335C01" w:rsidRDefault="00335C01" w:rsidP="00335C01">
            <w:pPr>
              <w:rPr>
                <w:sz w:val="24"/>
              </w:rPr>
            </w:pPr>
            <w:r w:rsidRPr="00335C01">
              <w:rPr>
                <w:rFonts w:cs="Arial"/>
                <w:sz w:val="24"/>
              </w:rPr>
              <w:t>The West Australian Sustainable Educators For</w:t>
            </w:r>
            <w:r>
              <w:rPr>
                <w:rFonts w:cs="Arial"/>
                <w:sz w:val="24"/>
              </w:rPr>
              <w:t xml:space="preserve">um held on </w:t>
            </w:r>
            <w:r w:rsidRPr="00335C01">
              <w:rPr>
                <w:rFonts w:cs="Arial"/>
                <w:sz w:val="24"/>
              </w:rPr>
              <w:t>Friday 25</w:t>
            </w:r>
            <w:r w:rsidRPr="00335C01">
              <w:rPr>
                <w:rFonts w:cs="Arial"/>
                <w:sz w:val="24"/>
                <w:vertAlign w:val="superscript"/>
              </w:rPr>
              <w:t>th</w:t>
            </w:r>
            <w:r>
              <w:rPr>
                <w:rFonts w:cs="Arial"/>
                <w:sz w:val="24"/>
              </w:rPr>
              <w:t xml:space="preserve"> November at </w:t>
            </w:r>
            <w:r>
              <w:rPr>
                <w:sz w:val="24"/>
              </w:rPr>
              <w:t xml:space="preserve">Green Skills building, North Metropolitan </w:t>
            </w:r>
            <w:r w:rsidRPr="00F15A34">
              <w:rPr>
                <w:sz w:val="24"/>
              </w:rPr>
              <w:t>TAFE</w:t>
            </w:r>
            <w:r>
              <w:rPr>
                <w:sz w:val="24"/>
              </w:rPr>
              <w:t xml:space="preserve"> East Perth. </w:t>
            </w:r>
            <w:bookmarkStart w:id="0" w:name="_GoBack"/>
            <w:bookmarkEnd w:id="0"/>
          </w:p>
          <w:p w:rsidR="00F15A34" w:rsidRPr="00335C01" w:rsidRDefault="00F15A34" w:rsidP="00F15A34">
            <w:pPr>
              <w:rPr>
                <w:b/>
                <w:sz w:val="24"/>
              </w:rPr>
            </w:pPr>
            <w:r w:rsidRPr="00335C01">
              <w:rPr>
                <w:b/>
                <w:sz w:val="24"/>
              </w:rPr>
              <w:t>New Zealand Association for Environmental Education</w:t>
            </w:r>
          </w:p>
          <w:p w:rsidR="00F15A34" w:rsidRPr="00F15A34" w:rsidRDefault="00F15A34" w:rsidP="00335C01">
            <w:pPr>
              <w:rPr>
                <w:sz w:val="24"/>
              </w:rPr>
            </w:pPr>
            <w:r>
              <w:rPr>
                <w:sz w:val="24"/>
              </w:rPr>
              <w:t>Partnership developed with NZAEE with visit from association president Chris Eames</w:t>
            </w:r>
            <w:r w:rsidR="00335C01">
              <w:rPr>
                <w:sz w:val="24"/>
              </w:rPr>
              <w:t xml:space="preserve"> continues to grow and evolve.</w:t>
            </w:r>
          </w:p>
        </w:tc>
      </w:tr>
    </w:tbl>
    <w:p w:rsidR="004C43D8" w:rsidRPr="004C43D8" w:rsidRDefault="004C43D8" w:rsidP="00425C5D">
      <w:pPr>
        <w:rPr>
          <w:sz w:val="24"/>
        </w:rPr>
      </w:pPr>
    </w:p>
    <w:sectPr w:rsidR="004C43D8" w:rsidRPr="004C43D8" w:rsidSect="006C2378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844"/>
    <w:multiLevelType w:val="hybridMultilevel"/>
    <w:tmpl w:val="6E2E4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C28A7"/>
    <w:multiLevelType w:val="hybridMultilevel"/>
    <w:tmpl w:val="77F43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6C"/>
    <w:rsid w:val="000008C0"/>
    <w:rsid w:val="00012BDE"/>
    <w:rsid w:val="0008085F"/>
    <w:rsid w:val="00093D6C"/>
    <w:rsid w:val="000A6B7F"/>
    <w:rsid w:val="000D7F74"/>
    <w:rsid w:val="00102E1A"/>
    <w:rsid w:val="0012392C"/>
    <w:rsid w:val="00124714"/>
    <w:rsid w:val="001352DF"/>
    <w:rsid w:val="00143483"/>
    <w:rsid w:val="001537BC"/>
    <w:rsid w:val="001E2665"/>
    <w:rsid w:val="001E48FB"/>
    <w:rsid w:val="001F224E"/>
    <w:rsid w:val="00203512"/>
    <w:rsid w:val="00210C54"/>
    <w:rsid w:val="00227ECA"/>
    <w:rsid w:val="00264CC6"/>
    <w:rsid w:val="00286A5C"/>
    <w:rsid w:val="00296839"/>
    <w:rsid w:val="002D456C"/>
    <w:rsid w:val="002D5FE6"/>
    <w:rsid w:val="00310B54"/>
    <w:rsid w:val="00335C01"/>
    <w:rsid w:val="003462E1"/>
    <w:rsid w:val="003F3C71"/>
    <w:rsid w:val="004075B0"/>
    <w:rsid w:val="00413A1C"/>
    <w:rsid w:val="004200A8"/>
    <w:rsid w:val="00425C5D"/>
    <w:rsid w:val="00443E12"/>
    <w:rsid w:val="004760E1"/>
    <w:rsid w:val="004C43D8"/>
    <w:rsid w:val="004F10BD"/>
    <w:rsid w:val="00503A82"/>
    <w:rsid w:val="0052563C"/>
    <w:rsid w:val="005C6A95"/>
    <w:rsid w:val="00600D55"/>
    <w:rsid w:val="006027A5"/>
    <w:rsid w:val="006B28B5"/>
    <w:rsid w:val="006C2378"/>
    <w:rsid w:val="006F1305"/>
    <w:rsid w:val="007110D9"/>
    <w:rsid w:val="00723D80"/>
    <w:rsid w:val="00765EEE"/>
    <w:rsid w:val="007751F1"/>
    <w:rsid w:val="00854EC5"/>
    <w:rsid w:val="008B24B6"/>
    <w:rsid w:val="008C456F"/>
    <w:rsid w:val="00901FEC"/>
    <w:rsid w:val="0093290B"/>
    <w:rsid w:val="009F450A"/>
    <w:rsid w:val="00A84C26"/>
    <w:rsid w:val="00A870E6"/>
    <w:rsid w:val="00AE2D2C"/>
    <w:rsid w:val="00AF1A92"/>
    <w:rsid w:val="00B50D12"/>
    <w:rsid w:val="00B70445"/>
    <w:rsid w:val="00B825D9"/>
    <w:rsid w:val="00B91DF1"/>
    <w:rsid w:val="00BF06C1"/>
    <w:rsid w:val="00BF1399"/>
    <w:rsid w:val="00C32807"/>
    <w:rsid w:val="00C64720"/>
    <w:rsid w:val="00C72511"/>
    <w:rsid w:val="00CB13C9"/>
    <w:rsid w:val="00CD316E"/>
    <w:rsid w:val="00D07FBD"/>
    <w:rsid w:val="00E541CC"/>
    <w:rsid w:val="00E74093"/>
    <w:rsid w:val="00EA2216"/>
    <w:rsid w:val="00EB7CA6"/>
    <w:rsid w:val="00EE3E75"/>
    <w:rsid w:val="00EF1A54"/>
    <w:rsid w:val="00F049AC"/>
    <w:rsid w:val="00F15A34"/>
    <w:rsid w:val="00F27D52"/>
    <w:rsid w:val="00F31E1E"/>
    <w:rsid w:val="00F36DA6"/>
    <w:rsid w:val="00F41E79"/>
    <w:rsid w:val="00F62B86"/>
    <w:rsid w:val="00F92BD2"/>
    <w:rsid w:val="00F95DE6"/>
    <w:rsid w:val="00F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6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A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A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E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6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A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A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E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eewa.org.au/ccc.html" TargetMode="External"/><Relationship Id="rId13" Type="http://schemas.openxmlformats.org/officeDocument/2006/relationships/hyperlink" Target="http://www.det.wa.edu.au/curriculumsupport/sustainableschools/detcms/school-support-programs/sustainable-schools/sustainable-schools-alliance.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aaeewa.org.au/wastetraile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aeewa.org.au/turtlewatch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aeewa.org.au/littlegreenstep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ttlegreenstepswa.org.a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EB1B7-58BD-41D9-854F-6BDF9180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704</Words>
  <Characters>4379</Characters>
  <Application>Microsoft Office Word</Application>
  <DocSecurity>0</DocSecurity>
  <Lines>117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Claire Dunn</cp:lastModifiedBy>
  <cp:revision>5</cp:revision>
  <cp:lastPrinted>2016-06-14T05:51:00Z</cp:lastPrinted>
  <dcterms:created xsi:type="dcterms:W3CDTF">2017-06-06T05:29:00Z</dcterms:created>
  <dcterms:modified xsi:type="dcterms:W3CDTF">2017-06-06T05:48:00Z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